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lang w:val="en-US" w:eastAsia="ja-JP"/>
        </w:rPr>
        <w:t>福岡満喫2泊3日旅行のスケジュール</w:t>
      </w: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lang w:val="en-US" w:eastAsia="ja-JP"/>
        </w:rPr>
        <w:t>一日目</w:t>
      </w: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lang w:val="en-US" w:eastAsia="ja-JP"/>
        </w:rPr>
        <w:t>福岡空港～糸島市</w:t>
      </w: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tbl>
      <w:tblPr>
        <w:tblStyle w:val="6"/>
        <w:tblW w:w="88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10:00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福岡空港到着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10:20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国内線ターミナル1Fでレンタカーを借りる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10:40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糸島に向かって出発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11:30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糸島　白糸の滝到着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白糸の滝観光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12;20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糸島市内に向かって出発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12:45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vertAlign w:val="baseline"/>
                <w:lang w:val="en-US" w:eastAsia="ja-JP"/>
              </w:rPr>
              <w:t>市内でランチ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2"/>
                <w:vertAlign w:val="baseline"/>
                <w:lang w:val="en-US" w:eastAsia="ja-JP"/>
              </w:rPr>
              <w:t>sumi cafe(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〒819-1151 福岡県糸島市本1454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en-US" w:eastAsia="ja-JP"/>
              </w:rPr>
              <w:t xml:space="preserve"> Tel: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</w:rPr>
              <w:t>092-330-8732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lang w:val="en-US" w:eastAsia="ja-JP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13:30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  <w:t>芥屋の大門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ja-JP"/>
              </w:rPr>
              <w:t>公園に向かって出発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14:00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ja-JP"/>
              </w:rPr>
              <w:t>芥屋の大門公園到着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ja-JP"/>
              </w:rPr>
              <w:t>芥屋の大門公園遊歩道散策、展望所で休憩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ja-JP"/>
              </w:rPr>
              <w:t>遊覧船で芥屋の大門を見学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15:40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ja-JP"/>
              </w:rPr>
              <w:t>立石山に向かって出発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16:00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  <w:t>立石山到着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  <w:t>立石山で絶景を楽しむ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17:00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  <w:t>桜井二見ヶ浦に向かって出発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17:40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  <w:t>桜井二見ヶ浦到着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  <w:t>夫婦岩と夕日を鑑賞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18:30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  <w:t>宿泊ホテルに向け出発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2"/>
                <w:szCs w:val="22"/>
                <w:vertAlign w:val="baseline"/>
                <w:lang w:val="en-US" w:eastAsia="ja-JP"/>
              </w:rPr>
              <w:t>19:00</w:t>
            </w:r>
          </w:p>
        </w:tc>
        <w:tc>
          <w:tcPr>
            <w:tcW w:w="7832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  <w:t>ホテル到着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  <w:t>候補「里や」「うぐいす座」「ゲストハウスTOMO」「糸結」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ja-JP"/>
              </w:rPr>
              <w:t>宿泊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lang w:val="en-US" w:eastAsia="ja-JP"/>
        </w:rPr>
        <w:t>二日目</w:t>
      </w: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lang w:val="en-US" w:eastAsia="ja-JP"/>
              </w:rPr>
              <w:t>08:00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ホテルで朝食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08:40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糸島市から大宰府天満宮に向けて出発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09:30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大宰府天満宮到着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大宰府天満宮見学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参道散策、名物梅が枝餅や大宰府バーガーの食べ歩きなど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11:00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徒歩で光明禅寺へ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光明禅寺見学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11:20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柳川に向けて出発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12:30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柳川到着　車は市営駐車場に。柳川市内観光は徒歩で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ランチは柳川名物うなぎのせいろ蒸し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13:30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柳川川下り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14:50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柳川藩主旧立花邸　御花見学とおみやげ買い物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15:30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北原白秋生家・記念館見学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16:10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カフェでお茶。街並み散策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9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17:45</w:t>
            </w:r>
          </w:p>
        </w:tc>
        <w:tc>
          <w:tcPr>
            <w:tcW w:w="7711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柳川宿泊先到着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候補:hatago, ゲストハウスHORIWARI, 宰府屋旅館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</w:p>
        </w:tc>
      </w:tr>
    </w:tbl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  <w:r>
        <w:rPr>
          <w:rFonts w:hint="eastAsia" w:asciiTheme="majorEastAsia" w:hAnsiTheme="majorEastAsia" w:eastAsiaTheme="majorEastAsia" w:cstheme="majorEastAsia"/>
          <w:lang w:val="en-US" w:eastAsia="ja-JP"/>
        </w:rPr>
        <w:t>第三日目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20"/>
        <w:gridCol w:w="7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09:30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朝食後御手洗の滝に向かって出発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10:30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御手洗の滝到着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御手洗の滝見学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11:40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筑紫野市に向かって出発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12:30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筑紫野市内でランチ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候補: 五穀豊穣の恵姫蛍、小林カレー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13:30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天拝山歴史自然公園見学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14:40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塔原塔跡見学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15:10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福岡市内に向かって出発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15:50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天神到着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天神地下街のカフェで休憩</w:t>
            </w:r>
          </w:p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ショッピング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17:30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福岡空港に向かって出発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02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17:50</w:t>
            </w:r>
          </w:p>
        </w:tc>
        <w:tc>
          <w:tcPr>
            <w:tcW w:w="7700" w:type="dxa"/>
          </w:tcPr>
          <w:p>
            <w:pP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</w:pPr>
            <w:r>
              <w:rPr>
                <w:rFonts w:hint="eastAsia" w:asciiTheme="majorEastAsia" w:hAnsiTheme="majorEastAsia" w:eastAsiaTheme="majorEastAsia" w:cstheme="majorEastAsia"/>
                <w:vertAlign w:val="baseline"/>
                <w:lang w:val="en-US" w:eastAsia="ja-JP"/>
              </w:rPr>
              <w:t>空港到着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p>
      <w:pPr>
        <w:rPr>
          <w:rFonts w:hint="eastAsia" w:asciiTheme="majorEastAsia" w:hAnsiTheme="majorEastAsia" w:eastAsiaTheme="majorEastAsia" w:cstheme="majorEastAsia"/>
          <w:lang w:val="en-US" w:eastAsia="ja-JP"/>
        </w:rPr>
      </w:pPr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23DC4"/>
    <w:rsid w:val="51E23DC4"/>
    <w:rsid w:val="6B9921FD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paragraph" w:styleId="2">
    <w:name w:val="heading 6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15"/>
      <w:szCs w:val="15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2020-08-16T06:40:00Z</dcterms:created>
  <dc:creator>user</dc:creator>
  <cp:lastModifiedBy>user</cp:lastModifiedBy>
  <dcterms:modified xsi:type="dcterms:W3CDTF">2020-08-18T18:40:47Z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