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morvg879uo6k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福岡・阿蘇旅行プラン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1日目　福岡観光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10：00　福岡空港到着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10：30　大濠公園観光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11：30　福岡タワーで市内一望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12：30　福岡のとんこつラーメン昼食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13：30　太宰府天満宮参拝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14：10　参道で梅ヶ枝餅などの立ち食いグルメ堪能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16：00　九州国立博物館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19：00　ホテルニューオータニ博多チェックイン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ホテルで夕食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2日目　阿蘇観光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10：00　レンタカーで阿蘇に到着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10：30　米塚観光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11：30　草千里ヶ浜観光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13：00　阿蘇レストランで自然食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14：30　大観峰観光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16：00　鍋ヶ滝観光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18：00　黒川温泉 瀬の本高原ホテルチェックイン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温泉・夕食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3日目　高千穂観光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11：00　高千穂峡観光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13：00　高千穂で食事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15：00　高千穂神社参拝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18：00　レンタカーで福岡市へ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19：00　福岡空港出発　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